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 Christ Child Society’s founder is Mary Virginia Merrick. Many founders of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organizations are lost in the pages of history, but Mary’s name is still invoked and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remembered at each meeting of the Christ Child Society, nearly 70 years after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her death. Why? Because she was a remarkable, forward thinking force of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nature, worth learning about and emulating.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Part 1 of Mary’s early life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Mary Virginia Merrick was born in Washington, DC the year after the Civil War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ended, in 1866. The second of eight children, she would have been expected to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follow a typical path of privileged young women of her day. Her family,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particularly her father, was very committed to the teachings of the Catholic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Church, and Mary was a willing learner. To many, she was an old soul, and she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embraced the spirituality of the church at a young age. She asked many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precocious questions, and felt a call to holiness. Although described as a normal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child, private European nannies and tutors who emphasized Catholic traditions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and spirituality also educated her, and heavily influenced her way of thinking. At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the age of eight, she one day told her father she wanted to join the convent of the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Sisters of Charity. Even then, she was keeping her focus on the Christ Child.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Right after Mary’s eleventh birthday, she describes in her diary a conversion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experience while she was walking in the fields of her family’s summer home. In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the middle of a wheat field, she so strongly felt the presence of God, that she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wholly committed her life to Him then and there.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By the time of her first communion at age thirteen, she was inspired by reading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about St. Agnes, and again told her parents she wanted to commit herself to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living the life of a nun. She was strictly told she was too young, and would have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to wait until she was much older to make that decision.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Not to be deterred, Mary focused on ways she could help others in need. The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problem was, she didn’t actually know anyone in need! She asked her teacher,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Madame Burr, for help. Madame Burr referred her a Miss Whittier, who belonged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to the Aloysius Relief Society, one of very few charities at that time. The charity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sewed clothes for the poor. When Mary found out, she was disappointed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because she wanted to go out and work with the poor in person, instead of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sewing.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However, Mary took a garment home and completed it, and returned it to Miss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Whittier. As she continued sewing, her commitment grew, and she wrote about it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in her diary: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“It is so easy to stifle these budding desires to serve, and even the smallest is worth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nurturing, for they must be born of love, and may be fanned into a great fire to warm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many.” MVM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By the time she was fourteen she had even influenced her mother to join another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benevolent organization, and Mary was able to accompany her to meet with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people who needed help. Through many visits, Mary became convinced that the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she was “meeting Christ” through giving to others in this way.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Mary was living a full and active life, when one day, at the age of fourteen, she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fell backwards from a window of the playhouse at her parent’s summer home,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landing on her spine. It was a serious fall, but she was able to walk back home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with her siblings. However, as days went by, her back continued to cause pain.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Her parents took her to specialists and consulted doctors all over the East coast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for three years. Nothing could heal her deteriorating condition.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By the time she was seventeen, it was determined that she had contracted spinal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tuberculosis, known as Potts disease. It attacked her spine and her legs, until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she was completely paralyzed and could not sit up. She also continued to be in a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great deal of chronic pain.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In her diary, Mary writes of great suffering and endurance: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“Suffering had grown familiar to me. It was not longer a strange face. There was, in my soul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nothing heroic, no great élan of acceptance of my cross. My attitude of soul, as far as I can recall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was one of endurance. I recall that for years I woke every morning to the realization of pain, of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suffering. It was impossible to get away from it, by day or night, and I suffered it. That was all.”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MVM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Through her suffering, Mary began to empathize even more with the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disadvantaged. She felt she began to understand their plight even more fully.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Many, maybe most, who faced this situation would have given up at this point.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She was destined to lie completely flat the rest of her life. She was fortunate to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have a family who could provide for her every need. She could simply choose to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lie there, endure constant pain, feel sorry for herself, and accomplish nothing.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But, she refused to take that path.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Much of this article was taken from In Service of the Christ Child by Harry Rissetto. Used with gracious permission.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